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61"/>
      </w:tblGrid>
      <w:tr>
        <w:tblPrEx/>
        <w:trPr>
          <w:trHeight w:val="3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7050" cy="591820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7050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50pt;height:46.6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ОРЕНБУРГСКОЙ ОБЛАСТИ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 Р И К А З</w:t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[МЕСТО ДЛЯ ШТАМПА]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№ 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3" w:type="dxa"/>
            <w:textDirection w:val="lrTb"/>
            <w:noWrap w:val="false"/>
          </w:tcPr>
          <w:p>
            <w:pPr>
              <w:ind w:left="214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 сроках и организации            проведения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Оренбургской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областной олимпи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ады школьников 5–8 классов в 2024/2025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учебном году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61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соответствии с</w:t>
      </w:r>
      <w:r>
        <w:rPr>
          <w:rFonts w:ascii="Tinos" w:hAnsi="Tinos" w:eastAsia="Tinos" w:cs="Tinos"/>
          <w:sz w:val="28"/>
          <w:szCs w:val="28"/>
        </w:rPr>
        <w:t xml:space="preserve"> приказом министерства образования Оренбургской области от 23 ноября 2022 года № 01-21/1711 «Об утверждении Положения об Оренбургской областной олимпиаде школьников 5–8 классов»</w:t>
      </w:r>
      <w:r>
        <w:rPr>
          <w:rFonts w:ascii="Tinos" w:hAnsi="Tinos" w:eastAsia="Tinos" w:cs="Tinos"/>
          <w:sz w:val="28"/>
          <w:szCs w:val="28"/>
        </w:rPr>
        <w:t xml:space="preserve"> (далее – Положение), в це</w:t>
      </w:r>
      <w:r>
        <w:rPr>
          <w:rFonts w:ascii="Tinos" w:hAnsi="Tinos" w:eastAsia="Tinos" w:cs="Tinos"/>
          <w:sz w:val="28"/>
          <w:szCs w:val="28"/>
        </w:rPr>
        <w:t xml:space="preserve">лях</w:t>
      </w:r>
      <w:r>
        <w:rPr>
          <w:rFonts w:ascii="Tinos" w:hAnsi="Tinos" w:eastAsia="Tinos" w:cs="Tinos"/>
          <w:sz w:val="28"/>
          <w:szCs w:val="28"/>
        </w:rPr>
        <w:t xml:space="preserve"> раннего</w:t>
      </w:r>
      <w:r>
        <w:rPr>
          <w:rFonts w:ascii="Tinos" w:hAnsi="Tinos" w:eastAsia="Tinos" w:cs="Tinos"/>
          <w:sz w:val="28"/>
          <w:szCs w:val="28"/>
        </w:rPr>
        <w:t xml:space="preserve"> выявления и поддерж</w:t>
      </w:r>
      <w:r>
        <w:rPr>
          <w:rFonts w:ascii="Tinos" w:hAnsi="Tinos" w:eastAsia="Tinos" w:cs="Tinos"/>
          <w:sz w:val="28"/>
          <w:szCs w:val="28"/>
        </w:rPr>
        <w:t xml:space="preserve">ки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</w:t>
      </w:r>
      <w:r>
        <w:rPr>
          <w:rFonts w:ascii="Tinos" w:hAnsi="Tinos" w:eastAsia="Tinos" w:cs="Tinos"/>
          <w:sz w:val="28"/>
          <w:szCs w:val="28"/>
        </w:rPr>
        <w:t xml:space="preserve">уча</w:t>
      </w:r>
      <w:r>
        <w:rPr>
          <w:rFonts w:ascii="Tinos" w:hAnsi="Tinos" w:eastAsia="Tinos" w:cs="Tinos"/>
          <w:sz w:val="28"/>
          <w:szCs w:val="28"/>
        </w:rPr>
        <w:t xml:space="preserve">ю</w:t>
      </w:r>
      <w:r>
        <w:rPr>
          <w:rFonts w:ascii="Tinos" w:hAnsi="Tinos" w:eastAsia="Tinos" w:cs="Tinos"/>
          <w:sz w:val="28"/>
          <w:szCs w:val="28"/>
        </w:rPr>
        <w:t xml:space="preserve">щихся</w:t>
      </w:r>
      <w:r>
        <w:rPr>
          <w:rFonts w:ascii="Tinos" w:hAnsi="Tinos" w:eastAsia="Tinos" w:cs="Tinos"/>
          <w:sz w:val="28"/>
          <w:szCs w:val="28"/>
        </w:rPr>
        <w:t xml:space="preserve">, проявивших выдающиеся способности,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 р и к а з ы в а ю: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tabs>
          <w:tab w:val="left" w:pos="426" w:leader="none"/>
          <w:tab w:val="left" w:pos="709" w:leader="none"/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1. Утвердить: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состав оргкомитета регионального этапа Оренбургской областной олимпиады школьников 5–8 классов 2024/2025 учебного года (далее – олимпиада) согласно приложению № 1 к настоящему приказу;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план мероприятий по организации и проведению олимпиады  согласно приложению № 2 к настоящему приказу;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график</w:t>
      </w:r>
      <w:r>
        <w:rPr>
          <w:rFonts w:ascii="Tinos" w:hAnsi="Tinos" w:eastAsia="Tinos" w:cs="Tinos"/>
          <w:sz w:val="28"/>
          <w:szCs w:val="28"/>
        </w:rPr>
        <w:t xml:space="preserve"> проведения </w:t>
      </w:r>
      <w:r>
        <w:rPr>
          <w:rFonts w:ascii="Tinos" w:hAnsi="Tinos" w:eastAsia="Tinos" w:cs="Tinos"/>
          <w:sz w:val="28"/>
          <w:szCs w:val="28"/>
        </w:rPr>
        <w:t xml:space="preserve"> олимпиады согласно приложению № 3 к настоящему приказу;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график рассылки олимпиадных заданий, эталонов ответов, критериев оценивания заданий муниципального этапа  олимпиады согласно приложению № 4 к настоящему приказу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2. Отделу общего и дошкольного образования совместно с государственным </w:t>
      </w:r>
      <w:r>
        <w:rPr>
          <w:rFonts w:ascii="Tinos" w:hAnsi="Tinos" w:eastAsia="Tinos" w:cs="Tinos"/>
          <w:sz w:val="28"/>
          <w:szCs w:val="28"/>
        </w:rPr>
        <w:t xml:space="preserve">автономным</w:t>
      </w:r>
      <w:r>
        <w:rPr>
          <w:rFonts w:ascii="Tinos" w:hAnsi="Tinos" w:eastAsia="Tinos" w:cs="Tinos"/>
          <w:sz w:val="28"/>
          <w:szCs w:val="28"/>
        </w:rPr>
        <w:t xml:space="preserve"> учреждением дополнительного профессионального образования «</w:t>
      </w:r>
      <w:r>
        <w:rPr>
          <w:rFonts w:ascii="Tinos" w:hAnsi="Tinos" w:eastAsia="Tinos" w:cs="Tinos"/>
          <w:sz w:val="28"/>
          <w:szCs w:val="28"/>
        </w:rPr>
        <w:t xml:space="preserve">Институт развития образования </w:t>
      </w:r>
      <w:r>
        <w:rPr>
          <w:rFonts w:ascii="Tinos" w:hAnsi="Tinos" w:eastAsia="Tinos" w:cs="Tinos"/>
          <w:sz w:val="28"/>
          <w:szCs w:val="28"/>
        </w:rPr>
        <w:t xml:space="preserve">Оренбургской области</w:t>
      </w:r>
      <w:r>
        <w:rPr>
          <w:rFonts w:ascii="Tinos" w:hAnsi="Tinos" w:eastAsia="Tinos" w:cs="Tinos"/>
          <w:sz w:val="28"/>
          <w:szCs w:val="28"/>
        </w:rPr>
        <w:t xml:space="preserve">», государственным автономным общеобразовательным учреждением «Губернаторский многопрофильный лицей-интернат для одаренных детей Оренбуржья» совместно с центром выявления и поддержки одаренных детей «Гагарин», Оренбургская область</w:t>
      </w:r>
      <w:r>
        <w:rPr>
          <w:rFonts w:ascii="Tinos" w:hAnsi="Tinos" w:eastAsia="Tinos" w:cs="Tinos"/>
          <w:sz w:val="28"/>
          <w:szCs w:val="28"/>
        </w:rPr>
        <w:t xml:space="preserve">, государственным бюджетным учреждением дополнительного образования «Оренбургская областная спортивная школа» </w:t>
      </w:r>
      <w:r>
        <w:rPr>
          <w:rFonts w:ascii="Tinos" w:hAnsi="Tinos" w:eastAsia="Tinos" w:cs="Tinos"/>
          <w:sz w:val="28"/>
          <w:szCs w:val="28"/>
        </w:rPr>
        <w:t xml:space="preserve">обеспечить исполнение мероприятий плана.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 Руководителям общеобразовательных организаций, подведомственных министерству образования Оренбургской области: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3.1. Организовать подготовку и проведение школьного, муниципального этапов олимпиады </w:t>
      </w:r>
      <w:r>
        <w:rPr>
          <w:rFonts w:ascii="Tinos" w:hAnsi="Tinos" w:eastAsia="Tinos" w:cs="Tinos"/>
          <w:sz w:val="28"/>
          <w:szCs w:val="28"/>
        </w:rPr>
        <w:t xml:space="preserve">в соответствии с </w:t>
      </w:r>
      <w:r>
        <w:rPr>
          <w:rFonts w:ascii="Tinos" w:hAnsi="Tinos" w:eastAsia="Tinos" w:cs="Tinos"/>
          <w:sz w:val="28"/>
          <w:szCs w:val="28"/>
        </w:rPr>
        <w:t xml:space="preserve">Положением.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3.2. Обеспечить: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сохранность жизни и здоровья обучающихся во время проведения школьного, муниципального</w:t>
      </w:r>
      <w:r>
        <w:rPr>
          <w:rFonts w:ascii="Tinos" w:hAnsi="Tinos" w:eastAsia="Tinos" w:cs="Tinos"/>
          <w:sz w:val="28"/>
          <w:szCs w:val="28"/>
        </w:rPr>
        <w:t xml:space="preserve"> эта</w:t>
      </w:r>
      <w:r>
        <w:rPr>
          <w:rFonts w:ascii="Tinos" w:hAnsi="Tinos" w:eastAsia="Tinos" w:cs="Tinos"/>
          <w:sz w:val="28"/>
          <w:szCs w:val="28"/>
        </w:rPr>
        <w:t xml:space="preserve">пов</w:t>
      </w:r>
      <w:r>
        <w:rPr>
          <w:rFonts w:ascii="Tinos" w:hAnsi="Tinos" w:eastAsia="Tinos" w:cs="Tinos"/>
          <w:sz w:val="28"/>
          <w:szCs w:val="28"/>
        </w:rPr>
        <w:t xml:space="preserve"> олимпиа</w:t>
      </w:r>
      <w:r>
        <w:rPr>
          <w:rFonts w:ascii="Tinos" w:hAnsi="Tinos" w:eastAsia="Tinos" w:cs="Tinos"/>
          <w:sz w:val="28"/>
          <w:szCs w:val="28"/>
        </w:rPr>
        <w:t xml:space="preserve">ды;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своевременную регистрацию участников муниципального и региональн</w:t>
      </w:r>
      <w:r>
        <w:rPr>
          <w:rFonts w:ascii="Tinos" w:hAnsi="Tinos" w:eastAsia="Tinos" w:cs="Tinos"/>
          <w:sz w:val="28"/>
          <w:szCs w:val="28"/>
        </w:rPr>
        <w:t xml:space="preserve">ого этап</w:t>
      </w:r>
      <w:r>
        <w:rPr>
          <w:rFonts w:ascii="Tinos" w:hAnsi="Tinos" w:eastAsia="Tinos" w:cs="Tinos"/>
          <w:sz w:val="28"/>
          <w:szCs w:val="28"/>
        </w:rPr>
        <w:t xml:space="preserve">ов</w:t>
      </w:r>
      <w:r>
        <w:rPr>
          <w:rFonts w:ascii="Tinos" w:hAnsi="Tinos" w:eastAsia="Tinos" w:cs="Tinos"/>
          <w:sz w:val="28"/>
          <w:szCs w:val="28"/>
        </w:rPr>
        <w:t xml:space="preserve"> олимпиады на портале «</w:t>
      </w:r>
      <w:r>
        <w:rPr>
          <w:rFonts w:ascii="Tinos" w:hAnsi="Tinos" w:eastAsia="Tinos" w:cs="Tinos"/>
          <w:sz w:val="28"/>
          <w:szCs w:val="28"/>
        </w:rPr>
        <w:t xml:space="preserve">Мероприятия в обр</w:t>
      </w:r>
      <w:r>
        <w:rPr>
          <w:rFonts w:ascii="Tinos" w:hAnsi="Tinos" w:eastAsia="Tinos" w:cs="Tinos"/>
          <w:sz w:val="28"/>
          <w:szCs w:val="28"/>
        </w:rPr>
        <w:t xml:space="preserve">азовании Оренбургской области» по ссылке</w:t>
      </w:r>
      <w:r>
        <w:rPr>
          <w:rFonts w:ascii="Tinos" w:hAnsi="Tinos" w:eastAsia="Tinos" w:cs="Tinos"/>
          <w:sz w:val="28"/>
          <w:szCs w:val="28"/>
        </w:rPr>
        <w:t xml:space="preserve"> </w:t>
      </w:r>
      <w:hyperlink r:id="rId16" w:tooltip="https://events.edu.orb.ru/" w:history="1">
        <w:r>
          <w:rPr>
            <w:rFonts w:ascii="Tinos" w:hAnsi="Tinos" w:eastAsia="Tinos" w:cs="Tinos"/>
            <w:color w:val="000000" w:themeColor="text1"/>
            <w:sz w:val="28"/>
            <w:szCs w:val="28"/>
          </w:rPr>
          <w:t xml:space="preserve">https://events.edu.orb.ru/</w:t>
        </w:r>
      </w:hyperlink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3.3.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3.4. Наградить победителей и призеров школьного, муниципального</w:t>
      </w:r>
      <w:r>
        <w:rPr>
          <w:rFonts w:ascii="Tinos" w:hAnsi="Tinos" w:eastAsia="Tinos" w:cs="Tinos"/>
          <w:sz w:val="28"/>
          <w:szCs w:val="28"/>
        </w:rPr>
        <w:t xml:space="preserve"> эта</w:t>
      </w:r>
      <w:r>
        <w:rPr>
          <w:rFonts w:ascii="Tinos" w:hAnsi="Tinos" w:eastAsia="Tinos" w:cs="Tinos"/>
          <w:sz w:val="28"/>
          <w:szCs w:val="28"/>
        </w:rPr>
        <w:t xml:space="preserve">пов</w:t>
      </w:r>
      <w:r>
        <w:rPr>
          <w:rFonts w:ascii="Tinos" w:hAnsi="Tinos" w:eastAsia="Tinos" w:cs="Tinos"/>
          <w:sz w:val="28"/>
          <w:szCs w:val="28"/>
        </w:rPr>
        <w:t xml:space="preserve"> олимпиа</w:t>
      </w:r>
      <w:r>
        <w:rPr>
          <w:rFonts w:ascii="Tinos" w:hAnsi="Tinos" w:eastAsia="Tinos" w:cs="Tinos"/>
          <w:sz w:val="28"/>
          <w:szCs w:val="28"/>
        </w:rPr>
        <w:t xml:space="preserve">ды грамотами.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3.5. Представить в министерство образования Оренбургской области заявки на участие в региональном этапе олимпиады в срок согласно приложению № 5 к настоящему приказу.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 Рекомендовать руководителям муниципальных органов, осуществляющих управление в сфере образования, руководителям общеобразовательных организаций, подведомственных министерству образования Оренбургской области: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.1. Организовать подготовку и проведение школьного, муниципального этапов олимпиады </w:t>
      </w:r>
      <w:r>
        <w:rPr>
          <w:rFonts w:ascii="Tinos" w:hAnsi="Tinos" w:eastAsia="Tinos" w:cs="Tinos"/>
          <w:sz w:val="28"/>
          <w:szCs w:val="28"/>
        </w:rPr>
        <w:t xml:space="preserve">в соответствии с </w:t>
      </w:r>
      <w:r>
        <w:rPr>
          <w:rFonts w:ascii="Tinos" w:hAnsi="Tinos" w:eastAsia="Tinos" w:cs="Tinos"/>
          <w:sz w:val="28"/>
          <w:szCs w:val="28"/>
        </w:rPr>
        <w:t xml:space="preserve">Положением об </w:t>
      </w:r>
      <w:r>
        <w:rPr>
          <w:rFonts w:ascii="Tinos" w:hAnsi="Tinos" w:eastAsia="Tinos" w:cs="Tinos"/>
          <w:sz w:val="28"/>
          <w:szCs w:val="28"/>
        </w:rPr>
        <w:t xml:space="preserve">Оренбургской </w:t>
      </w:r>
      <w:r>
        <w:rPr>
          <w:rFonts w:ascii="Tinos" w:hAnsi="Tinos" w:eastAsia="Tinos" w:cs="Tinos"/>
          <w:sz w:val="28"/>
          <w:szCs w:val="28"/>
        </w:rPr>
        <w:t xml:space="preserve">областной олимпиаде школьников.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.2. Обеспечить: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сохранность жизни и здоровья обучающихся во время проведения школьного, муниципального</w:t>
      </w:r>
      <w:r>
        <w:rPr>
          <w:rFonts w:ascii="Tinos" w:hAnsi="Tinos" w:eastAsia="Tinos" w:cs="Tinos"/>
          <w:sz w:val="28"/>
          <w:szCs w:val="28"/>
        </w:rPr>
        <w:t xml:space="preserve"> эта</w:t>
      </w:r>
      <w:r>
        <w:rPr>
          <w:rFonts w:ascii="Tinos" w:hAnsi="Tinos" w:eastAsia="Tinos" w:cs="Tinos"/>
          <w:sz w:val="28"/>
          <w:szCs w:val="28"/>
        </w:rPr>
        <w:t xml:space="preserve">пов</w:t>
      </w:r>
      <w:r>
        <w:rPr>
          <w:rFonts w:ascii="Tinos" w:hAnsi="Tinos" w:eastAsia="Tinos" w:cs="Tinos"/>
          <w:sz w:val="28"/>
          <w:szCs w:val="28"/>
        </w:rPr>
        <w:t xml:space="preserve"> олимпиа</w:t>
      </w:r>
      <w:r>
        <w:rPr>
          <w:rFonts w:ascii="Tinos" w:hAnsi="Tinos" w:eastAsia="Tinos" w:cs="Tinos"/>
          <w:sz w:val="28"/>
          <w:szCs w:val="28"/>
        </w:rPr>
        <w:t xml:space="preserve">ды;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своевременную регистрацию участников муниципального и региональн</w:t>
      </w:r>
      <w:r>
        <w:rPr>
          <w:rFonts w:ascii="Tinos" w:hAnsi="Tinos" w:eastAsia="Tinos" w:cs="Tinos"/>
          <w:sz w:val="28"/>
          <w:szCs w:val="28"/>
        </w:rPr>
        <w:t xml:space="preserve">ого этапа олимпиады на портале «</w:t>
      </w:r>
      <w:r>
        <w:rPr>
          <w:rFonts w:ascii="Tinos" w:hAnsi="Tinos" w:eastAsia="Tinos" w:cs="Tinos"/>
          <w:sz w:val="28"/>
          <w:szCs w:val="28"/>
        </w:rPr>
        <w:t xml:space="preserve">Мероприятия в обр</w:t>
      </w:r>
      <w:r>
        <w:rPr>
          <w:rFonts w:ascii="Tinos" w:hAnsi="Tinos" w:eastAsia="Tinos" w:cs="Tinos"/>
          <w:sz w:val="28"/>
          <w:szCs w:val="28"/>
        </w:rPr>
        <w:t xml:space="preserve">азовании Оренбургской области» </w:t>
      </w:r>
      <w:r>
        <w:rPr>
          <w:rFonts w:ascii="Tinos" w:hAnsi="Tinos" w:eastAsia="Tinos" w:cs="Tinos"/>
          <w:sz w:val="28"/>
          <w:szCs w:val="28"/>
        </w:rPr>
        <w:t xml:space="preserve">по ссылке</w:t>
      </w:r>
      <w:r>
        <w:rPr>
          <w:rFonts w:ascii="Tinos" w:hAnsi="Tinos" w:eastAsia="Tinos" w:cs="Tinos"/>
          <w:sz w:val="28"/>
          <w:szCs w:val="28"/>
        </w:rPr>
        <w:t xml:space="preserve"> </w:t>
      </w:r>
      <w:hyperlink r:id="rId17" w:tooltip="https://events.edu.orb.ru/" w:history="1">
        <w:r>
          <w:rPr>
            <w:rFonts w:ascii="Tinos" w:hAnsi="Tinos" w:eastAsia="Tinos" w:cs="Tinos"/>
            <w:color w:val="000000" w:themeColor="text1"/>
            <w:sz w:val="28"/>
            <w:szCs w:val="28"/>
          </w:rPr>
          <w:t xml:space="preserve">https://events.edu.orb.ru/</w:t>
        </w:r>
      </w:hyperlink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.3.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.4. Наградить победителей и призеров школьного, муниципального</w:t>
      </w:r>
      <w:r>
        <w:rPr>
          <w:rFonts w:ascii="Tinos" w:hAnsi="Tinos" w:eastAsia="Tinos" w:cs="Tinos"/>
          <w:sz w:val="28"/>
          <w:szCs w:val="28"/>
        </w:rPr>
        <w:t xml:space="preserve"> эта</w:t>
      </w:r>
      <w:r>
        <w:rPr>
          <w:rFonts w:ascii="Tinos" w:hAnsi="Tinos" w:eastAsia="Tinos" w:cs="Tinos"/>
          <w:sz w:val="28"/>
          <w:szCs w:val="28"/>
        </w:rPr>
        <w:t xml:space="preserve">пов</w:t>
      </w:r>
      <w:r>
        <w:rPr>
          <w:rFonts w:ascii="Tinos" w:hAnsi="Tinos" w:eastAsia="Tinos" w:cs="Tinos"/>
          <w:sz w:val="28"/>
          <w:szCs w:val="28"/>
        </w:rPr>
        <w:t xml:space="preserve"> олимпиа</w:t>
      </w:r>
      <w:r>
        <w:rPr>
          <w:rFonts w:ascii="Tinos" w:hAnsi="Tinos" w:eastAsia="Tinos" w:cs="Tinos"/>
          <w:sz w:val="28"/>
          <w:szCs w:val="28"/>
        </w:rPr>
        <w:t xml:space="preserve">ды грамотами.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.5. Представить в министерство образования Оренбургской области заявки на участие в региональном этапе олимпиады в срок </w:t>
      </w:r>
      <w:r>
        <w:rPr>
          <w:rFonts w:ascii="Tinos" w:hAnsi="Tinos" w:eastAsia="Tinos" w:cs="Tinos"/>
          <w:sz w:val="28"/>
          <w:szCs w:val="28"/>
        </w:rPr>
        <w:t xml:space="preserve">согласно </w:t>
      </w:r>
      <w:r>
        <w:rPr>
          <w:rFonts w:ascii="Tinos" w:hAnsi="Tinos" w:eastAsia="Tinos" w:cs="Tinos"/>
          <w:sz w:val="28"/>
          <w:szCs w:val="28"/>
        </w:rPr>
        <w:t xml:space="preserve">приложению № 5 к настоящему приказу.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. Контроль за исполнением настоящего приказа </w:t>
      </w:r>
      <w:r>
        <w:rPr>
          <w:rFonts w:ascii="Tinos" w:hAnsi="Tinos" w:eastAsia="Tinos" w:cs="Tinos"/>
          <w:sz w:val="28"/>
          <w:szCs w:val="28"/>
        </w:rPr>
        <w:t xml:space="preserve">возложить на заместителя министра по компетенции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09"/>
        <w:ind w:left="709"/>
        <w:jc w:val="both"/>
        <w:spacing w:before="0" w:line="240" w:lineRule="auto"/>
        <w:shd w:val="clear" w:color="auto" w:fill="auto"/>
        <w:tabs>
          <w:tab w:val="left" w:pos="107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Style w:val="907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7005"/>
        <w:gridCol w:w="2493"/>
      </w:tblGrid>
      <w:tr>
        <w:tblPrEx/>
        <w:trPr>
          <w:trHeight w:val="451"/>
        </w:trPr>
        <w:tc>
          <w:tcPr>
            <w:tcW w:w="7005" w:type="dxa"/>
            <w:textDirection w:val="lrTb"/>
            <w:noWrap w:val="false"/>
          </w:tcPr>
          <w:p>
            <w:pPr>
              <w:jc w:val="both"/>
              <w:spacing w:line="48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Министр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9"/>
              <w:jc w:val="right"/>
              <w:spacing w:before="0" w:line="280" w:lineRule="exact"/>
              <w:shd w:val="clear" w:color="auto" w:fill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А.А.Пахомов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jc w:val="center"/>
        <w:spacing w:after="120" w:line="259" w:lineRule="auto"/>
        <w:widowControl w:val="off"/>
        <w:rPr>
          <w:rFonts w:ascii="Tinos" w:hAnsi="Tinos" w:cs="Tinos"/>
          <w:sz w:val="18"/>
          <w:szCs w:val="1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rFonts w:ascii="Tinos" w:hAnsi="Tinos" w:eastAsia="Tinos" w:cs="Tinos"/>
          <w:sz w:val="18"/>
          <w:szCs w:val="18"/>
          <w:lang w:eastAsia="en-US"/>
        </w:rPr>
        <w:t xml:space="preserve">     </w:t>
      </w:r>
      <w:r>
        <w:rPr>
          <w:rFonts w:ascii="Tinos" w:hAnsi="Tinos" w:cs="Tinos"/>
          <w:sz w:val="18"/>
          <w:szCs w:val="18"/>
        </w:rPr>
      </w:r>
      <w:r>
        <w:rPr>
          <w:rFonts w:ascii="Tinos" w:hAnsi="Tinos" w:cs="Tinos"/>
          <w:sz w:val="18"/>
          <w:szCs w:val="18"/>
        </w:rPr>
      </w:r>
    </w:p>
    <w:p>
      <w:pPr>
        <w:jc w:val="center"/>
      </w:pPr>
      <w:r>
        <w:rPr>
          <w:rFonts w:ascii="Tinos" w:hAnsi="Tinos" w:eastAsia="Tinos" w:cs="Tinos"/>
          <w:sz w:val="18"/>
          <w:szCs w:val="18"/>
          <w:lang w:eastAsia="en-US"/>
        </w:rPr>
        <w:t xml:space="preserve">[МЕСТО ДЛЯ ПОДПИСИ]</w:t>
      </w:r>
      <w:r>
        <w:rPr>
          <w:rFonts w:ascii="Tinos" w:hAnsi="Tinos" w:cs="Tinos"/>
          <w:sz w:val="18"/>
          <w:szCs w:val="1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Приложение № 1</w:t>
      </w:r>
      <w:r>
        <w:rPr>
          <w:rFonts w:ascii="Tinos" w:hAnsi="Tinos" w:eastAsia="Tinos" w:cs="Tinos"/>
          <w:sz w:val="28"/>
          <w:szCs w:val="28"/>
        </w:rPr>
        <w:t xml:space="preserve"> к приказу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102" w:right="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министерства </w:t>
      </w:r>
      <w:r>
        <w:rPr>
          <w:rFonts w:ascii="Tinos" w:hAnsi="Tinos" w:eastAsia="Tinos" w:cs="Tinos"/>
          <w:sz w:val="28"/>
          <w:szCs w:val="28"/>
        </w:rPr>
        <w:t xml:space="preserve">образования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Оренбургской области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Состав оргкомитета регионального этапа Оренбургской областной олимпиады школьников 5-8 классов 202</w:t>
      </w:r>
      <w:r>
        <w:rPr>
          <w:rFonts w:ascii="Tinos" w:hAnsi="Tinos" w:eastAsia="Tinos" w:cs="Tinos"/>
          <w:sz w:val="28"/>
          <w:szCs w:val="28"/>
        </w:rPr>
        <w:t xml:space="preserve">4/202</w:t>
      </w:r>
      <w:r>
        <w:rPr>
          <w:rFonts w:ascii="Tinos" w:hAnsi="Tinos" w:eastAsia="Tinos" w:cs="Tinos"/>
          <w:sz w:val="28"/>
          <w:szCs w:val="28"/>
        </w:rPr>
        <w:t xml:space="preserve">5 учебного года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tbl>
      <w:tblPr>
        <w:tblW w:w="5071" w:type="pct"/>
        <w:tblLook w:val="01E0" w:firstRow="1" w:lastRow="1" w:firstColumn="1" w:lastColumn="1" w:noHBand="0" w:noVBand="0"/>
      </w:tblPr>
      <w:tblGrid>
        <w:gridCol w:w="3262"/>
        <w:gridCol w:w="994"/>
        <w:gridCol w:w="5226"/>
        <w:gridCol w:w="6"/>
      </w:tblGrid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ind w:right="-77"/>
              <w:tabs>
                <w:tab w:val="left" w:pos="400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Пахомов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right="-77"/>
              <w:tabs>
                <w:tab w:val="left" w:pos="400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Алексей Александрович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left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     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председатель оргкомитета,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министр образования Оренбургской области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Гордеева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Нина Алексеевна 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right="-143"/>
              <w:jc w:val="left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     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ind w:right="-143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заместитель председателя оргкомитета,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первый заместитель министра образования Оренбургской области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i/>
                <w:sz w:val="28"/>
                <w:szCs w:val="28"/>
              </w:rPr>
            </w:pPr>
            <w:r>
              <w:rPr>
                <w:rFonts w:ascii="Tinos" w:hAnsi="Tinos" w:eastAsia="Tinos" w:cs="Tinos"/>
                <w:i/>
                <w:sz w:val="28"/>
                <w:szCs w:val="28"/>
              </w:rPr>
            </w:r>
            <w:r>
              <w:rPr>
                <w:rFonts w:ascii="Tinos" w:hAnsi="Tinos" w:cs="Tinos"/>
                <w:i/>
                <w:sz w:val="28"/>
                <w:szCs w:val="28"/>
              </w:rPr>
            </w:r>
            <w:r>
              <w:rPr>
                <w:rFonts w:ascii="Tinos" w:hAnsi="Tinos" w:cs="Tinos"/>
                <w:i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W w:w="9482" w:type="dxa"/>
            <w:textDirection w:val="lrTb"/>
            <w:noWrap w:val="false"/>
          </w:tcPr>
          <w:p>
            <w:pPr>
              <w:jc w:val="center"/>
              <w:spacing w:after="240"/>
              <w:tabs>
                <w:tab w:val="left" w:pos="3969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Члены оргкомитета: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Варламова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Татьяна Андреевна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главный специалист отдела общего и дошкольного образования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vMerge w:val="restart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Воробжанская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  <w:t xml:space="preserve">Юлия Алексеевна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vMerge w:val="restart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руководителя центра выявления и поддержки одаренных детей «Гагарин»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Оренбургская область (по согласованию)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Юлия Анатольевна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директор государственного автономного общеобразовательного учреждения «Губернаторский многопрофильный лицей-интернат для одаренных детей Оренбуржья»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Жарко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Елена Владимировна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начальник отдела дополнительного образования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Жерко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Нина Ивановна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заместитель директора государственного бюджетного учреждения дополнительного образования «Оренбургская областная спортивная школа»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(по согласованию)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Светлана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Владимировна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директор государственного автономного учреждения дополнительного 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профессионального 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образования «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Институт развития образования Оренбургской области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spacing w:line="338" w:lineRule="atLeast"/>
              <w:tabs>
                <w:tab w:val="left" w:pos="3918" w:leader="none"/>
                <w:tab w:val="left" w:pos="3949" w:leader="none"/>
                <w:tab w:val="left" w:pos="4169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Саблина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338" w:lineRule="atLeast"/>
              <w:tabs>
                <w:tab w:val="left" w:pos="3918" w:leader="none"/>
                <w:tab w:val="left" w:pos="3949" w:leader="none"/>
                <w:tab w:val="left" w:pos="4169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Лариса Александровна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spacing w:line="338" w:lineRule="atLeast"/>
              <w:tabs>
                <w:tab w:val="left" w:pos="3918" w:leader="none"/>
              </w:tabs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начальник отдела общего и дошкольного образования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26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Самарина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Наталья Ивановна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center"/>
              <w:tabs>
                <w:tab w:val="left" w:pos="3918" w:leader="none"/>
              </w:tabs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–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</w:tc>
        <w:tc>
          <w:tcPr>
            <w:gridSpan w:val="2"/>
            <w:tcW w:w="5232" w:type="dxa"/>
            <w:textDirection w:val="lrTb"/>
            <w:noWrap w:val="false"/>
          </w:tcPr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3918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начальник отдела охраны прав детей, воспитания и специального образования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jc w:val="center"/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center"/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center"/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center"/>
        <w:spacing w:line="360" w:lineRule="auto"/>
        <w:rPr>
          <w:sz w:val="10"/>
          <w:szCs w:val="10"/>
        </w:rPr>
      </w:pPr>
      <w:r>
        <w:rPr>
          <w:sz w:val="10"/>
          <w:szCs w:val="10"/>
        </w:rPr>
        <w:t xml:space="preserve">__________________________________</w:t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tabs>
          <w:tab w:val="left" w:pos="5529" w:leader="none"/>
          <w:tab w:val="left" w:pos="5670" w:leader="none"/>
          <w:tab w:val="left" w:pos="5812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tabs>
          <w:tab w:val="left" w:pos="5529" w:leader="none"/>
          <w:tab w:val="left" w:pos="5670" w:leader="none"/>
          <w:tab w:val="left" w:pos="5812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tabs>
          <w:tab w:val="left" w:pos="5529" w:leader="none"/>
          <w:tab w:val="left" w:pos="5670" w:leader="none"/>
          <w:tab w:val="left" w:pos="5812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bCs/>
          <w:sz w:val="24"/>
          <w:szCs w:val="24"/>
        </w:rPr>
        <w:br w:type="page" w:clear="all"/>
        <w:t xml:space="preserve">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Приложение № 2 </w:t>
      </w:r>
      <w:r>
        <w:rPr>
          <w:rFonts w:ascii="Tinos" w:hAnsi="Tinos" w:eastAsia="Tinos" w:cs="Tinos"/>
          <w:sz w:val="28"/>
          <w:szCs w:val="28"/>
        </w:rPr>
        <w:t xml:space="preserve">к приказу </w:t>
      </w:r>
      <w:r>
        <w:rPr>
          <w:rFonts w:ascii="Tinos" w:hAnsi="Tinos" w:cs="Tinos"/>
          <w:sz w:val="28"/>
          <w:szCs w:val="28"/>
        </w:rPr>
      </w:r>
    </w:p>
    <w:p>
      <w:pPr>
        <w:ind w:left="5102" w:right="0" w:firstLine="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м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инистерства </w:t>
      </w:r>
      <w:r>
        <w:rPr>
          <w:rFonts w:ascii="Tinos" w:hAnsi="Tinos" w:eastAsia="Tinos" w:cs="Tinos"/>
          <w:sz w:val="28"/>
          <w:szCs w:val="28"/>
        </w:rPr>
        <w:t xml:space="preserve">образования</w:t>
      </w:r>
      <w:r>
        <w:rPr>
          <w:rFonts w:ascii="Tinos" w:hAnsi="Tinos" w:cs="Tinos"/>
          <w:sz w:val="28"/>
          <w:szCs w:val="28"/>
        </w:rPr>
      </w:r>
    </w:p>
    <w:p>
      <w:pPr>
        <w:ind w:left="5102" w:right="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Оренбургской области</w:t>
      </w:r>
      <w:r>
        <w:rPr>
          <w:rFonts w:ascii="Tinos" w:hAnsi="Tinos" w:cs="Tinos"/>
          <w:sz w:val="28"/>
          <w:szCs w:val="28"/>
        </w:rPr>
      </w:r>
      <w:r/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План мероприятий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jc w:val="center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по организации и проведению Оренбургской областной олимпиады школьников 5–8 классов 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4"/>
        <w:gridCol w:w="3472"/>
        <w:gridCol w:w="2268"/>
        <w:gridCol w:w="2822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Мероприятия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Сроки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Ответственные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Разработка олимпиадных заданий для участников муниципального этапа олимпиады;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регионального этапа олимпиады 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8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февраля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eastAsia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года;</w:t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 марта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Жерко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Н.И.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С.В.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Сбор заявок на участие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  региональном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этапе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17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Формирование банка данных участников регионального этапа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марта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Варламова Т.А.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4.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Отправка пакетов с олимпиадными заданиями муниципального этапа олимпиады по защищенному каналу связи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день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Варламова Т.А.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5.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Регистрация участников муниципального этапа олимпиады, подготовка бумаги для выполнения олимпиадных заданий (со штампом образовательной организации)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bookmarkStart w:id="0" w:name="_GoBack"/>
            <w:r>
              <w:rPr>
                <w:rFonts w:ascii="Tinos" w:hAnsi="Tinos" w:eastAsia="Tinos" w:cs="Tinos"/>
                <w:sz w:val="28"/>
                <w:szCs w:val="28"/>
              </w:rPr>
              <w:t xml:space="preserve">в день проведения олимпиады</w:t>
            </w:r>
            <w:bookmarkEnd w:id="0"/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ответственные за проведение олимпиады в муниципальном образовании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6.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Проведение регионального этапа олимпиады, организация дежурства в аудиториях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март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С.В.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7.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Инструктаж организаторов, распределение их по аудиториям, выдача олимпиадных заданий участникам регионального этапа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день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С.В.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8.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Подготовка списков в аудитории для рассадки участников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за день до даты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С.В.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Подготовка анализа выполнения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день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председатели предметных жюри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10.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Оповещение членов жюри о сроках и месте заседания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за 2–3 дня до даты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11.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Оформление итоговых протоколов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день проведения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Крупина С.В.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12.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Изготовление и заполнение поощрительных грамот победителей и призеров 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21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апреля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Жантурганова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Ю.А.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tabs>
          <w:tab w:val="left" w:pos="56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tabs>
          <w:tab w:val="left" w:pos="56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</w:t>
      </w:r>
      <w:bookmarkStart w:id="1" w:name="_Hlk159241897"/>
      <w:r>
        <w:rPr>
          <w:rFonts w:ascii="Tinos" w:hAnsi="Tinos" w:eastAsia="Tinos" w:cs="Tinos"/>
          <w:sz w:val="28"/>
          <w:szCs w:val="28"/>
        </w:rPr>
        <w:t xml:space="preserve">Приложение № 3 </w:t>
      </w:r>
      <w:r>
        <w:rPr>
          <w:rFonts w:ascii="Tinos" w:hAnsi="Tinos" w:eastAsia="Tinos" w:cs="Tinos"/>
          <w:sz w:val="28"/>
          <w:szCs w:val="28"/>
        </w:rPr>
        <w:t xml:space="preserve">к приказу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670"/>
        <w:jc w:val="center"/>
        <w:spacing w:after="0" w:afterAutospacing="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</w:t>
      </w:r>
      <w:r>
        <w:rPr>
          <w:rFonts w:ascii="Tinos" w:hAnsi="Tinos" w:eastAsia="Tinos" w:cs="Tinos"/>
          <w:sz w:val="28"/>
          <w:szCs w:val="28"/>
        </w:rPr>
        <w:t xml:space="preserve">                     министерства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образования </w:t>
      </w:r>
      <w:r>
        <w:rPr>
          <w:rFonts w:ascii="Tinos" w:hAnsi="Tinos" w:cs="Tinos"/>
          <w:sz w:val="28"/>
          <w:szCs w:val="28"/>
        </w:rPr>
      </w:r>
    </w:p>
    <w:p>
      <w:pPr>
        <w:ind w:left="5670"/>
        <w:jc w:val="center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Оренбургской области</w:t>
      </w:r>
      <w:bookmarkEnd w:id="1"/>
      <w:r>
        <w:rPr>
          <w:rFonts w:ascii="Tinos" w:hAnsi="Tinos" w:cs="Tinos"/>
          <w:sz w:val="28"/>
          <w:szCs w:val="28"/>
        </w:rPr>
      </w:r>
      <w:r/>
    </w:p>
    <w:p>
      <w:pPr>
        <w:ind w:left="5670"/>
        <w:jc w:val="both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center"/>
        <w:spacing w:after="0" w:afterAutospacing="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График проведения Оренбургской областной олимпиады школьников 5–8 классов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center"/>
        <w:spacing w:after="0" w:afterAutospacing="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3969"/>
        <w:gridCol w:w="3544"/>
      </w:tblGrid>
      <w:tr>
        <w:tblPrEx/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Этапы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олимпиады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Сроки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проведения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Место проведения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Ответственные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Школьный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 28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февраля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муниципальные и государственные общеобразовательные организации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муниципальные органы, осуществляющие управление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 сфере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(далее – МОУО), общеобразовательные организации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Муниципальный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математика, география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4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физика, русский язык;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5 марта 2025 года –  история, химия;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6 марта 2025 года – биология, экология;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0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астрономия, основы безопасности и защиты Родины; физическая культура 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теоретическая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часть);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11 марта 2025 года – обществознание; литература; физическая культура (практическая часть);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английский язык, информатика;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пункты проведения олимпиад, определенные МОУО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МОУО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Региональный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6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математика, география; физика;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31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русский язык, история, химия;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 апреля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биология, экология, астрономия;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2 апреля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года – основы безопасности и защиты Родины, литература, обществознание;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физическая культура (теоретическая часть)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апреля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 – физическая культура, английский язык, информатика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государственное автономное общеобразовательное учреждение (далее –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ГАОУ) «Губернаторский многопрофильный лицей-интернат для одаренных детей Оренбуржья»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;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Центр выявления и поддержки одаренных детей «Гагарин», Оренбургская область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spacing w:after="0" w:afterAutospacing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министерство образования Оренбургской области, ГАОУ «Губернаторский многопрофильный лицей-интернат для одаренных детей Оренбуржья», государственное автономное учреждение дополнительного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профессионального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образования «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Институт развития образования Оренбургской области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»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ind w:right="3686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686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Приложение № </w:t>
      </w:r>
      <w:r>
        <w:rPr>
          <w:rFonts w:ascii="Tinos" w:hAnsi="Tinos" w:eastAsia="Tinos" w:cs="Tinos"/>
          <w:sz w:val="28"/>
          <w:szCs w:val="28"/>
        </w:rPr>
        <w:t xml:space="preserve">4 </w:t>
      </w:r>
      <w:r>
        <w:rPr>
          <w:rFonts w:ascii="Tinos" w:hAnsi="Tinos" w:eastAsia="Tinos" w:cs="Tinos"/>
          <w:sz w:val="28"/>
          <w:szCs w:val="28"/>
        </w:rPr>
        <w:t xml:space="preserve">к приказу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102" w:right="0" w:firstLine="0"/>
        <w:jc w:val="left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министерства </w:t>
      </w:r>
      <w:r>
        <w:rPr>
          <w:rFonts w:ascii="Tinos" w:hAnsi="Tinos" w:eastAsia="Tinos" w:cs="Tinos"/>
          <w:sz w:val="28"/>
          <w:szCs w:val="28"/>
        </w:rPr>
        <w:t xml:space="preserve">образования</w:t>
      </w:r>
      <w:r>
        <w:rPr>
          <w:rFonts w:ascii="Tinos" w:hAnsi="Tinos" w:cs="Tinos"/>
          <w:sz w:val="28"/>
          <w:szCs w:val="28"/>
        </w:rPr>
      </w:r>
    </w:p>
    <w:p>
      <w:pPr>
        <w:ind w:left="5102" w:right="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Оренбургской области</w:t>
      </w:r>
      <w:r>
        <w:rPr>
          <w:rFonts w:ascii="Tinos" w:hAnsi="Tinos" w:cs="Tinos"/>
          <w:sz w:val="28"/>
          <w:szCs w:val="28"/>
        </w:rPr>
      </w:r>
      <w:r/>
    </w:p>
    <w:p>
      <w:pPr>
        <w:ind w:left="4956" w:right="707" w:firstLine="998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line="276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График рассылки олимпиадных заданий, эталонов ответов, критериев оценивания заданий муниципального этапа Оренбургской областной олимпиады школьников 5–8 классов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left"/>
        <w:spacing w:line="276" w:lineRule="auto"/>
        <w:tabs>
          <w:tab w:val="left" w:pos="1134" w:leader="none"/>
        </w:tabs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tbl>
      <w:tblPr>
        <w:tblW w:w="93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376"/>
        <w:gridCol w:w="1560"/>
        <w:gridCol w:w="2126"/>
        <w:gridCol w:w="2664"/>
      </w:tblGrid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ind w:right="613"/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№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ind w:right="613"/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Предметы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Время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Вид деятельности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Математика, география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Математика, география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3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Физика, русский язык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4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4.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Физика, русский язык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4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5.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История, химия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6.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История, химия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7.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Биология, экология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6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01" w:type="dxa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8.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37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Биология, экология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6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Астрономия, основы безопасности и защиты Родины; физическая культурна (теоретическая часть)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10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10.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Астрономия,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основы безопасности и защиты Родины;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физическая культурна (теоретическая часть)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10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11.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Литература, обществознание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11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12.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Литература, обществознание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11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13.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Английский язык, информатика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14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9.00–10.00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олимпиадных заданий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60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37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Английский язык, информатика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14 марта 202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5 года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14.00–15.00 часов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ffffff" w:fill="ffffff"/>
            <w:tcW w:w="266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134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рассылка эталонов ответов, критериев оценивания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jc w:val="left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325" w:leader="none"/>
        </w:tabs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Приложение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приказу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left="849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министерства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Оренбургской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Форма з</w:t>
      </w:r>
      <w:r>
        <w:rPr>
          <w:bCs/>
          <w:sz w:val="28"/>
          <w:szCs w:val="28"/>
        </w:rPr>
        <w:t xml:space="preserve">аявки на участие в региональном этапе Оренбургской областной олимпиады школьников 5–8 классов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14036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276"/>
        <w:gridCol w:w="851"/>
        <w:gridCol w:w="1279"/>
        <w:gridCol w:w="1276"/>
        <w:gridCol w:w="2551"/>
        <w:gridCol w:w="992"/>
        <w:gridCol w:w="1134"/>
        <w:gridCol w:w="1984"/>
      </w:tblGrid>
      <w:tr>
        <w:tblPrEx/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Муниципальное образование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п/п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Фамилия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Имя</w:t>
            </w:r>
            <w:r>
              <w:rPr>
                <w:bCs/>
                <w:sz w:val="24"/>
                <w:szCs w:val="24"/>
                <w:highlight w:val="yellow"/>
              </w:rPr>
            </w:r>
            <w:r>
              <w:rPr>
                <w:bCs/>
                <w:sz w:val="24"/>
                <w:szCs w:val="24"/>
                <w:highlight w:val="yellow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Отчество</w:t>
            </w:r>
            <w:r>
              <w:rPr>
                <w:bCs/>
                <w:sz w:val="24"/>
                <w:szCs w:val="24"/>
                <w:highlight w:val="yellow"/>
              </w:rPr>
            </w:r>
            <w:r>
              <w:rPr>
                <w:bCs/>
                <w:sz w:val="24"/>
                <w:szCs w:val="24"/>
                <w:highlight w:val="yell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рождения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Общеобразовательная организация (полное название в соответствии с Уставом)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 (балл) участия в муниципальном этапе олимпиады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hanging="38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заполняется в формате </w:t>
      </w:r>
      <w:r>
        <w:rPr>
          <w:bCs/>
          <w:sz w:val="24"/>
          <w:szCs w:val="24"/>
          <w:lang w:val="en-US"/>
        </w:rPr>
        <w:t xml:space="preserve">Excel</w:t>
      </w:r>
      <w:r>
        <w:rPr>
          <w:bCs/>
          <w:sz w:val="24"/>
          <w:szCs w:val="24"/>
        </w:rPr>
        <w:t xml:space="preserve"> для обучающихся 5-8 классов  и предоставляется в электронном виде на адрес эл. почты: </w:t>
      </w:r>
      <w:r>
        <w:rPr>
          <w:bCs/>
          <w:sz w:val="24"/>
          <w:szCs w:val="24"/>
          <w:lang w:val="en-US"/>
        </w:rPr>
        <w:t xml:space="preserve">oren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gagarin</w:t>
      </w:r>
      <w:r>
        <w:fldChar w:fldCharType="begin"/>
      </w:r>
      <w:r>
        <w:instrText xml:space="preserve"> HYPERLINK "mailto:gagarin.orenburg@gmail.com" </w:instrText>
      </w:r>
      <w:r>
        <w:fldChar w:fldCharType="separate"/>
      </w:r>
      <w:r>
        <w:rPr>
          <w:bCs/>
          <w:color w:val="000000" w:themeColor="text1"/>
          <w:sz w:val="24"/>
          <w:szCs w:val="24"/>
        </w:rPr>
        <w:t xml:space="preserve">@</w:t>
      </w:r>
      <w:r>
        <w:rPr>
          <w:bCs/>
          <w:color w:val="000000" w:themeColor="text1"/>
          <w:sz w:val="24"/>
          <w:szCs w:val="24"/>
          <w:lang w:val="en-US"/>
        </w:rPr>
        <w:t xml:space="preserve">yandex</w:t>
      </w:r>
      <w:r>
        <w:rPr>
          <w:bCs/>
          <w:color w:val="000000" w:themeColor="text1"/>
          <w:sz w:val="24"/>
          <w:szCs w:val="24"/>
        </w:rPr>
        <w:t xml:space="preserve">.</w:t>
      </w:r>
      <w:r>
        <w:rPr>
          <w:bCs/>
          <w:color w:val="000000" w:themeColor="text1"/>
          <w:sz w:val="24"/>
          <w:szCs w:val="24"/>
          <w:lang w:val="en-US"/>
        </w:rPr>
        <w:t xml:space="preserve">ru</w:t>
      </w:r>
      <w:r>
        <w:rPr>
          <w:bCs/>
          <w:color w:val="000000" w:themeColor="text1"/>
          <w:sz w:val="24"/>
          <w:szCs w:val="24"/>
          <w:lang w:val="en-US"/>
        </w:rPr>
        <w:fldChar w:fldCharType="end"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срок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14 марта 2025 года – м</w:t>
      </w:r>
      <w:r>
        <w:rPr>
          <w:sz w:val="24"/>
          <w:szCs w:val="24"/>
        </w:rPr>
        <w:t xml:space="preserve">атематика, физика, география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марта 2025 года </w:t>
      </w:r>
      <w:r>
        <w:rPr>
          <w:sz w:val="24"/>
          <w:szCs w:val="24"/>
        </w:rPr>
        <w:t xml:space="preserve">– р</w:t>
      </w:r>
      <w:r>
        <w:rPr>
          <w:sz w:val="24"/>
          <w:szCs w:val="24"/>
        </w:rPr>
        <w:t xml:space="preserve">усский язык, история, химия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20 марта 2025 года – биология,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экология,астрономия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21 марта 2025 года – о</w:t>
      </w:r>
      <w:r>
        <w:rPr>
          <w:sz w:val="24"/>
          <w:szCs w:val="24"/>
        </w:rPr>
        <w:t xml:space="preserve">бществознание, литература, основы безопасности и защиты Родины;</w:t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25 марта 2025 года – физическая культура, английский язык, информатика.</w:t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4265413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3"/>
    <w:next w:val="903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4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3"/>
    <w:next w:val="9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4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4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4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4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4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4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4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3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3"/>
    <w:next w:val="90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4"/>
    <w:link w:val="748"/>
    <w:uiPriority w:val="10"/>
    <w:rPr>
      <w:sz w:val="48"/>
      <w:szCs w:val="48"/>
    </w:rPr>
  </w:style>
  <w:style w:type="paragraph" w:styleId="750">
    <w:name w:val="Subtitle"/>
    <w:basedOn w:val="903"/>
    <w:next w:val="903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3"/>
    <w:next w:val="903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3"/>
    <w:next w:val="903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4"/>
    <w:link w:val="910"/>
    <w:uiPriority w:val="99"/>
  </w:style>
  <w:style w:type="character" w:styleId="757">
    <w:name w:val="Footer Char"/>
    <w:basedOn w:val="904"/>
    <w:link w:val="912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2"/>
    <w:uiPriority w:val="99"/>
  </w:style>
  <w:style w:type="table" w:styleId="760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9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3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3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7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4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table" w:styleId="907">
    <w:name w:val="Table Grid"/>
    <w:basedOn w:val="90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8" w:customStyle="1">
    <w:name w:val="Основной текст (2)_"/>
    <w:link w:val="909"/>
    <w:rPr>
      <w:sz w:val="28"/>
      <w:shd w:val="clear" w:color="auto" w:fill="ffffff"/>
    </w:rPr>
  </w:style>
  <w:style w:type="paragraph" w:styleId="909" w:customStyle="1">
    <w:name w:val="Основной текст (2)"/>
    <w:basedOn w:val="903"/>
    <w:link w:val="908"/>
    <w:pPr>
      <w:spacing w:before="960" w:line="322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2"/>
      <w:lang w:eastAsia="en-US"/>
    </w:rPr>
  </w:style>
  <w:style w:type="paragraph" w:styleId="910">
    <w:name w:val="Header"/>
    <w:basedOn w:val="903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4"/>
    <w:link w:val="9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2">
    <w:name w:val="Footer"/>
    <w:basedOn w:val="903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4"/>
    <w:link w:val="91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4">
    <w:name w:val="Balloon Text"/>
    <w:basedOn w:val="903"/>
    <w:link w:val="9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4"/>
    <w:link w:val="9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https://events.edu.orb.ru/" TargetMode="External"/><Relationship Id="rId17" Type="http://schemas.openxmlformats.org/officeDocument/2006/relationships/hyperlink" Target="https://events.edu.or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33E4-159B-4246-BAE1-870286EC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18</cp:revision>
  <dcterms:created xsi:type="dcterms:W3CDTF">2024-02-17T07:59:00Z</dcterms:created>
  <dcterms:modified xsi:type="dcterms:W3CDTF">2025-02-18T10:07:12Z</dcterms:modified>
</cp:coreProperties>
</file>